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5EC" w:rsidRPr="00F515EC" w:rsidRDefault="00F515EC" w:rsidP="00F515E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Транспортная планировка городов</w:t>
      </w:r>
    </w:p>
    <w:p w:rsidR="00F515EC" w:rsidRPr="00F515EC" w:rsidRDefault="00F515EC" w:rsidP="00F515E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6B11303</w:t>
      </w:r>
    </w:p>
    <w:p w:rsidR="00F515EC" w:rsidRPr="00F515EC" w:rsidRDefault="00F515EC" w:rsidP="00F515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целевые и государственные городские программы строительства и ремонта дорог.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вида транспорта и расчет количества подвижного состава. Организация движения транспорта и пешеходов.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общее количество полос движения в одном направлении, если:</w:t>
      </w:r>
    </w:p>
    <w:p w:rsidR="00F515EC" w:rsidRPr="00F515EC" w:rsidRDefault="00F515EC" w:rsidP="00F515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полос движения для легковых автомобилей, 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=2;</w:t>
      </w:r>
    </w:p>
    <w:p w:rsidR="00F515EC" w:rsidRPr="00F515EC" w:rsidRDefault="00F515EC" w:rsidP="00F515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полос движения для грузовых автомобилей, 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г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=2;</w:t>
      </w:r>
    </w:p>
    <w:p w:rsidR="00F515EC" w:rsidRPr="00F515EC" w:rsidRDefault="00F515EC" w:rsidP="00F515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полос движения для автобусов, 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а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=1;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A3180A" w:rsidRDefault="00A3180A"/>
    <w:p w:rsidR="00F515EC" w:rsidRDefault="00F515EC"/>
    <w:p w:rsidR="00F515EC" w:rsidRDefault="00F515EC"/>
    <w:p w:rsidR="00F515EC" w:rsidRPr="00F515EC" w:rsidRDefault="00F515EC" w:rsidP="00F515E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Транспортная планировка городов</w:t>
      </w:r>
    </w:p>
    <w:p w:rsidR="00F515EC" w:rsidRPr="00F515EC" w:rsidRDefault="00F515EC" w:rsidP="00F515E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6B11303</w:t>
      </w:r>
    </w:p>
    <w:p w:rsidR="00F515EC" w:rsidRPr="00F515EC" w:rsidRDefault="00F515EC" w:rsidP="00F515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зимнего </w:t>
      </w:r>
      <w:proofErr w:type="gram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 объектов</w:t>
      </w:r>
      <w:proofErr w:type="gram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дорожного хозяйства (ОДХ).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Узлы городских путей сообщения. Классификация. Регулируемые транспортные узлы. Саморегулируемые пересечения.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расчетную пропускную способность легковых автомобилей и коэффициент, учитывающий задержки автомобилей на перекрестках.</w:t>
      </w:r>
    </w:p>
    <w:p w:rsidR="00F515EC" w:rsidRPr="00F515EC" w:rsidRDefault="00F515EC" w:rsidP="00F515EC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 между перекрестками, L=792 м;</w:t>
      </w:r>
    </w:p>
    <w:p w:rsidR="00F515EC" w:rsidRPr="00F515EC" w:rsidRDefault="00F515EC" w:rsidP="00F515EC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скорость движения, V=33,3 м/с;</w:t>
      </w:r>
    </w:p>
    <w:p w:rsidR="00F515EC" w:rsidRPr="00F515EC" w:rsidRDefault="00F515EC" w:rsidP="00F515EC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ускорение и замедление при подъезде к перекрестку и отъезде от него, а =1м/с;</w:t>
      </w:r>
    </w:p>
    <w:p w:rsidR="00F515EC" w:rsidRPr="00F515EC" w:rsidRDefault="00F515EC" w:rsidP="00F515EC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продолжительность задержки транспорта перед светофором, ∆=52,5 с.</w:t>
      </w:r>
    </w:p>
    <w:p w:rsidR="00F515EC" w:rsidRPr="00F515EC" w:rsidRDefault="00F515EC" w:rsidP="00F515EC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теоретическая пропускная способность легковых автомобилей, N=1952,51 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/ч.;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F515EC" w:rsidRPr="00F515EC" w:rsidRDefault="00F515EC" w:rsidP="00F515E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Транспортная планировка городов</w:t>
      </w:r>
    </w:p>
    <w:p w:rsidR="00F515EC" w:rsidRPr="00F515EC" w:rsidRDefault="00F515EC" w:rsidP="00F515E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6B11303</w:t>
      </w:r>
    </w:p>
    <w:p w:rsidR="00F515EC" w:rsidRPr="00F515EC" w:rsidRDefault="00F515EC" w:rsidP="00F515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Парковочное пространство города: современные проблемы и перспективы развития.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и устройства для хранения и обслуживания транспортных средств.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расчетную пропускную способность легковых автомобилей и коэффициент, учитывающий задержки автомобилей на перекрестках.</w:t>
      </w:r>
    </w:p>
    <w:p w:rsidR="00F515EC" w:rsidRPr="00F515EC" w:rsidRDefault="00F515EC" w:rsidP="00F515EC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 между перекрестками, L=792 м;</w:t>
      </w:r>
    </w:p>
    <w:p w:rsidR="00F515EC" w:rsidRPr="00F515EC" w:rsidRDefault="00F515EC" w:rsidP="00F515EC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скорость движения, V=33,3 м/с;</w:t>
      </w:r>
    </w:p>
    <w:p w:rsidR="00F515EC" w:rsidRPr="00F515EC" w:rsidRDefault="00F515EC" w:rsidP="00F515EC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ускорение и замедление при подъезде к перекрестку и отъезде от него, а =1м/с;</w:t>
      </w:r>
    </w:p>
    <w:p w:rsidR="00F515EC" w:rsidRPr="00F515EC" w:rsidRDefault="00F515EC" w:rsidP="00F515EC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продолжительность задержки транспорта перед светофором, ∆=52,5 с.</w:t>
      </w:r>
    </w:p>
    <w:p w:rsidR="00F515EC" w:rsidRPr="00F515EC" w:rsidRDefault="00F515EC" w:rsidP="00F515EC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теоретическая пропускная способность легковых автомобилей, N=2264,02 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/ч.;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4</w:t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Транспортная планировка городов</w:t>
      </w:r>
    </w:p>
    <w:p w:rsidR="00F515EC" w:rsidRPr="00F515EC" w:rsidRDefault="00F515EC" w:rsidP="00F515E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6B11303</w:t>
      </w:r>
    </w:p>
    <w:p w:rsidR="00F515EC" w:rsidRPr="00F515EC" w:rsidRDefault="00F515EC" w:rsidP="00F515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Организации, осуществляющие строительство и ремонт объектов дорожного хозяйства (ОДХ)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Линии монорельсового транспорта.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время на посадку и высадку пассажиров, если:</w:t>
      </w:r>
    </w:p>
    <w:p w:rsidR="00F515EC" w:rsidRPr="00F515EC" w:rsidRDefault="00F515EC" w:rsidP="00F515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коэффициент, учитывающий какая часть автобуса занята входящими и выходящими пассажирами, по отношению к нормальной вместимости, β = 0,2;</w:t>
      </w:r>
    </w:p>
    <w:p w:rsidR="00F515EC" w:rsidRPr="00F515EC" w:rsidRDefault="00F515EC" w:rsidP="00F515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вместимость автобуса λ = 75 пассажиров;</w:t>
      </w:r>
    </w:p>
    <w:p w:rsidR="00F515EC" w:rsidRPr="00F515EC" w:rsidRDefault="00F515EC" w:rsidP="00F515EC">
      <w:pPr>
        <w:numPr>
          <w:ilvl w:val="0"/>
          <w:numId w:val="4"/>
        </w:num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на выход или вход одного пассажира, t= 1,5 с;</w:t>
      </w:r>
    </w:p>
    <w:p w:rsidR="00F515EC" w:rsidRPr="00F515EC" w:rsidRDefault="00F515EC" w:rsidP="00F515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число дверей, </w:t>
      </w:r>
      <w:proofErr w:type="gram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</w:t>
      </w:r>
    </w:p>
    <w:p w:rsidR="00F515EC" w:rsidRPr="00F515EC" w:rsidRDefault="00F515EC" w:rsidP="00F51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515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515EC" w:rsidRPr="00F515EC" w:rsidRDefault="00F515EC" w:rsidP="00F515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F5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F515EC" w:rsidRDefault="00F515EC">
      <w:bookmarkStart w:id="0" w:name="_GoBack"/>
      <w:bookmarkEnd w:id="0"/>
    </w:p>
    <w:sectPr w:rsidR="00F51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5530F"/>
    <w:multiLevelType w:val="multilevel"/>
    <w:tmpl w:val="5022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783D24"/>
    <w:multiLevelType w:val="multilevel"/>
    <w:tmpl w:val="BB621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5967C7"/>
    <w:multiLevelType w:val="multilevel"/>
    <w:tmpl w:val="221AA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18654E"/>
    <w:multiLevelType w:val="multilevel"/>
    <w:tmpl w:val="69045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3AD"/>
    <w:rsid w:val="001F73AD"/>
    <w:rsid w:val="00A3180A"/>
    <w:rsid w:val="00F5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946F1"/>
  <w15:chartTrackingRefBased/>
  <w15:docId w15:val="{D0CCF1CD-E283-407B-AFAF-1960E1431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515EC"/>
  </w:style>
  <w:style w:type="paragraph" w:customStyle="1" w:styleId="c10">
    <w:name w:val="c10"/>
    <w:basedOn w:val="a"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515EC"/>
  </w:style>
  <w:style w:type="paragraph" w:customStyle="1" w:styleId="c21">
    <w:name w:val="c21"/>
    <w:basedOn w:val="a"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F515EC"/>
  </w:style>
  <w:style w:type="paragraph" w:customStyle="1" w:styleId="c14">
    <w:name w:val="c14"/>
    <w:basedOn w:val="a"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F5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4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2024-03-11T10:06:00Z</dcterms:created>
  <dcterms:modified xsi:type="dcterms:W3CDTF">2024-03-11T10:09:00Z</dcterms:modified>
</cp:coreProperties>
</file>